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F31C" w14:textId="77777777" w:rsidR="00951F97" w:rsidRPr="007925B4" w:rsidRDefault="00951F97" w:rsidP="00951F97">
      <w:pPr>
        <w:pStyle w:val="Titolo1"/>
        <w:ind w:left="0"/>
        <w:rPr>
          <w:lang w:val="it-IT"/>
        </w:rPr>
      </w:pPr>
      <w:r w:rsidRPr="007925B4">
        <w:rPr>
          <w:lang w:val="it-IT"/>
        </w:rPr>
        <w:t>Preparazione dell’attività</w:t>
      </w:r>
    </w:p>
    <w:p w14:paraId="6C7C6750" w14:textId="77777777" w:rsidR="00951F97" w:rsidRPr="007925B4" w:rsidRDefault="00951F97" w:rsidP="00951F97">
      <w:pPr>
        <w:pStyle w:val="Titolo2"/>
        <w:ind w:left="0"/>
        <w:rPr>
          <w:lang w:val="it-IT"/>
        </w:rPr>
      </w:pPr>
      <w:r w:rsidRPr="007925B4">
        <w:rPr>
          <w:lang w:val="it-IT"/>
        </w:rPr>
        <w:t xml:space="preserve">Materiale necessario per 6 postazioni (escluso quello </w:t>
      </w:r>
      <w:proofErr w:type="spellStart"/>
      <w:r w:rsidRPr="007925B4">
        <w:rPr>
          <w:lang w:val="it-IT"/>
        </w:rPr>
        <w:t>gia’</w:t>
      </w:r>
      <w:proofErr w:type="spellEnd"/>
      <w:r w:rsidRPr="007925B4">
        <w:rPr>
          <w:lang w:val="it-IT"/>
        </w:rPr>
        <w:t xml:space="preserve"> nel kit </w:t>
      </w:r>
      <w:proofErr w:type="spellStart"/>
      <w:r w:rsidRPr="007925B4">
        <w:rPr>
          <w:lang w:val="it-IT"/>
        </w:rPr>
        <w:t>biorad</w:t>
      </w:r>
      <w:proofErr w:type="spellEnd"/>
      <w:r w:rsidRPr="007925B4">
        <w:rPr>
          <w:lang w:val="it-IT"/>
        </w:rPr>
        <w:t xml:space="preserve"> Crime Scene Investigator PCR Basics™ Kit)</w:t>
      </w:r>
    </w:p>
    <w:p w14:paraId="2AC533F8" w14:textId="4011EFCC" w:rsidR="00951F97" w:rsidRPr="007925B4" w:rsidRDefault="00951F97" w:rsidP="00951F97">
      <w:pPr>
        <w:pStyle w:val="Paragrafoelenco"/>
        <w:numPr>
          <w:ilvl w:val="0"/>
          <w:numId w:val="16"/>
        </w:numPr>
        <w:rPr>
          <w:rFonts w:cs="Symbol"/>
          <w:szCs w:val="22"/>
          <w:lang w:val="it-IT"/>
        </w:rPr>
      </w:pPr>
      <w:proofErr w:type="spellStart"/>
      <w:r w:rsidRPr="007925B4">
        <w:rPr>
          <w:szCs w:val="22"/>
          <w:lang w:val="it-IT"/>
        </w:rPr>
        <w:t>Termociclatore</w:t>
      </w:r>
      <w:proofErr w:type="spellEnd"/>
      <w:r w:rsidRPr="007925B4">
        <w:rPr>
          <w:szCs w:val="22"/>
          <w:lang w:val="it-IT"/>
        </w:rPr>
        <w:t xml:space="preserve"> </w:t>
      </w:r>
    </w:p>
    <w:p w14:paraId="6A678CBB" w14:textId="0B292FF7" w:rsidR="00951F97" w:rsidRPr="007925B4" w:rsidRDefault="00951F97" w:rsidP="00951F97">
      <w:pPr>
        <w:pStyle w:val="Paragrafoelenco"/>
        <w:numPr>
          <w:ilvl w:val="0"/>
          <w:numId w:val="16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6 scatole con ghiaccio o blocchetti termici a temperature da frigo </w:t>
      </w:r>
    </w:p>
    <w:p w14:paraId="218EC165" w14:textId="478C3649" w:rsidR="00951F97" w:rsidRPr="007925B4" w:rsidRDefault="00951F97" w:rsidP="000737A2">
      <w:pPr>
        <w:pStyle w:val="Paragrafoelenco"/>
        <w:numPr>
          <w:ilvl w:val="0"/>
          <w:numId w:val="16"/>
        </w:numPr>
        <w:jc w:val="both"/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6 pipette utili a prelevare 20 μl </w:t>
      </w:r>
    </w:p>
    <w:p w14:paraId="7C9E02E6" w14:textId="690B6AC1" w:rsidR="00951F97" w:rsidRPr="007925B4" w:rsidRDefault="00951F97" w:rsidP="00951F97">
      <w:pPr>
        <w:pStyle w:val="Paragrafoelenco"/>
        <w:numPr>
          <w:ilvl w:val="0"/>
          <w:numId w:val="16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6 scatole di punte per pipette da 2-20 μl (anche non piene) – non servono sterili </w:t>
      </w:r>
    </w:p>
    <w:p w14:paraId="54E22F22" w14:textId="760B5EF4" w:rsidR="00951F97" w:rsidRPr="007925B4" w:rsidRDefault="00951F97" w:rsidP="00951F97">
      <w:pPr>
        <w:pStyle w:val="Paragrafoelenco"/>
        <w:numPr>
          <w:ilvl w:val="0"/>
          <w:numId w:val="16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>6 b</w:t>
      </w:r>
      <w:r w:rsidR="007925B4">
        <w:rPr>
          <w:szCs w:val="22"/>
          <w:lang w:val="it-IT"/>
        </w:rPr>
        <w:t>icchieri</w:t>
      </w:r>
      <w:r w:rsidRPr="007925B4">
        <w:rPr>
          <w:szCs w:val="22"/>
          <w:lang w:val="it-IT"/>
        </w:rPr>
        <w:t xml:space="preserve"> per gli scarti </w:t>
      </w:r>
    </w:p>
    <w:p w14:paraId="043715AE" w14:textId="2D46A59C" w:rsidR="00951F97" w:rsidRPr="007925B4" w:rsidRDefault="00951F97" w:rsidP="00951F97">
      <w:pPr>
        <w:pStyle w:val="Paragrafoelenco"/>
        <w:numPr>
          <w:ilvl w:val="0"/>
          <w:numId w:val="16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1 pipetta da 20-200 μl </w:t>
      </w:r>
    </w:p>
    <w:p w14:paraId="50475E05" w14:textId="0A4C2BF7" w:rsidR="00951F97" w:rsidRPr="007925B4" w:rsidRDefault="00951F97" w:rsidP="00951F97">
      <w:pPr>
        <w:pStyle w:val="Paragrafoelenco"/>
        <w:numPr>
          <w:ilvl w:val="0"/>
          <w:numId w:val="16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1 scatola di punte da 20-200 μl </w:t>
      </w:r>
    </w:p>
    <w:p w14:paraId="5CEECD4A" w14:textId="273F517D" w:rsidR="00951F97" w:rsidRPr="007925B4" w:rsidRDefault="00951F97" w:rsidP="00951F97">
      <w:pPr>
        <w:pStyle w:val="Paragrafoelenco"/>
        <w:numPr>
          <w:ilvl w:val="0"/>
          <w:numId w:val="16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1 pipetta da 200-1000 μl </w:t>
      </w:r>
    </w:p>
    <w:p w14:paraId="50468A2A" w14:textId="4325E913" w:rsidR="00951F97" w:rsidRPr="007925B4" w:rsidRDefault="00951F97" w:rsidP="00951F97">
      <w:pPr>
        <w:pStyle w:val="Paragrafoelenco"/>
        <w:numPr>
          <w:ilvl w:val="0"/>
          <w:numId w:val="16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1 scatola di punte da 200-1000 μl (anche non piena) </w:t>
      </w:r>
    </w:p>
    <w:p w14:paraId="3D2F57E2" w14:textId="206B4E61" w:rsidR="00951F97" w:rsidRPr="007925B4" w:rsidRDefault="00951F97" w:rsidP="00951F97">
      <w:pPr>
        <w:pStyle w:val="Paragrafoelenco"/>
        <w:numPr>
          <w:ilvl w:val="0"/>
          <w:numId w:val="16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7 pennarelli indelebili </w:t>
      </w:r>
    </w:p>
    <w:p w14:paraId="0C3205B5" w14:textId="4FAA95DC" w:rsidR="007925B4" w:rsidRDefault="0078467D" w:rsidP="00951F97">
      <w:pPr>
        <w:pStyle w:val="Paragrafoelenco"/>
        <w:numPr>
          <w:ilvl w:val="0"/>
          <w:numId w:val="16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 </w:t>
      </w:r>
      <w:r w:rsidR="00951F97" w:rsidRPr="007925B4">
        <w:rPr>
          <w:szCs w:val="22"/>
          <w:lang w:val="it-IT"/>
        </w:rPr>
        <w:t xml:space="preserve">(una centrifuga per tubini se c’è disponibile) </w:t>
      </w:r>
    </w:p>
    <w:p w14:paraId="59CA27BE" w14:textId="77777777" w:rsidR="007925B4" w:rsidRPr="006B4C65" w:rsidRDefault="007925B4" w:rsidP="007925B4">
      <w:pPr>
        <w:pStyle w:val="Titolo2"/>
        <w:ind w:left="0"/>
        <w:rPr>
          <w:lang w:val="it-IT"/>
        </w:rPr>
      </w:pPr>
      <w:r w:rsidRPr="006B4C65">
        <w:rPr>
          <w:lang w:val="it-IT"/>
        </w:rPr>
        <w:t xml:space="preserve">Preparazione delle aliquote per 6 postazioni </w:t>
      </w:r>
    </w:p>
    <w:p w14:paraId="20065483" w14:textId="652CF5E0" w:rsidR="00951F97" w:rsidRPr="007925B4" w:rsidRDefault="00951F97" w:rsidP="0078467D">
      <w:pPr>
        <w:pStyle w:val="Paragrafoelenco"/>
        <w:numPr>
          <w:ilvl w:val="0"/>
          <w:numId w:val="18"/>
        </w:numPr>
        <w:rPr>
          <w:rFonts w:cs="Times"/>
          <w:szCs w:val="22"/>
          <w:lang w:val="it-IT"/>
        </w:rPr>
      </w:pPr>
      <w:r w:rsidRPr="007925B4">
        <w:rPr>
          <w:szCs w:val="22"/>
          <w:lang w:val="it-IT"/>
        </w:rPr>
        <w:t xml:space="preserve">Scongelare e poi mettere in ghiaccio: </w:t>
      </w:r>
    </w:p>
    <w:p w14:paraId="2DE4DBC4" w14:textId="5E4402B8" w:rsidR="00951F97" w:rsidRPr="007925B4" w:rsidRDefault="00951F97" w:rsidP="0078467D">
      <w:pPr>
        <w:pStyle w:val="Paragrafoelenco"/>
        <w:numPr>
          <w:ilvl w:val="1"/>
          <w:numId w:val="19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la master mix 2X fornita con il kit (circa 720μl) </w:t>
      </w:r>
    </w:p>
    <w:p w14:paraId="3FCFAE31" w14:textId="722938F6" w:rsidR="00951F97" w:rsidRPr="007925B4" w:rsidRDefault="00951F97" w:rsidP="0078467D">
      <w:pPr>
        <w:pStyle w:val="Paragrafoelenco"/>
        <w:numPr>
          <w:ilvl w:val="1"/>
          <w:numId w:val="19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il mix di </w:t>
      </w:r>
      <w:proofErr w:type="spellStart"/>
      <w:r w:rsidRPr="007925B4">
        <w:rPr>
          <w:szCs w:val="22"/>
          <w:lang w:val="it-IT"/>
        </w:rPr>
        <w:t>primer</w:t>
      </w:r>
      <w:proofErr w:type="spellEnd"/>
      <w:r w:rsidRPr="007925B4">
        <w:rPr>
          <w:szCs w:val="22"/>
          <w:lang w:val="it-IT"/>
        </w:rPr>
        <w:t xml:space="preserve"> </w:t>
      </w:r>
    </w:p>
    <w:p w14:paraId="1D5A6C4A" w14:textId="327B39B1" w:rsidR="00951F97" w:rsidRPr="007925B4" w:rsidRDefault="00951F97" w:rsidP="0078467D">
      <w:pPr>
        <w:pStyle w:val="Paragrafoelenco"/>
        <w:numPr>
          <w:ilvl w:val="1"/>
          <w:numId w:val="19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i vari campioni di DNA </w:t>
      </w:r>
    </w:p>
    <w:p w14:paraId="30F9083C" w14:textId="722D267E" w:rsidR="00951F97" w:rsidRPr="007925B4" w:rsidRDefault="00951F97" w:rsidP="0078467D">
      <w:pPr>
        <w:pStyle w:val="Paragrafoelenco"/>
        <w:numPr>
          <w:ilvl w:val="0"/>
          <w:numId w:val="18"/>
        </w:numPr>
        <w:rPr>
          <w:szCs w:val="22"/>
          <w:lang w:val="it-IT"/>
        </w:rPr>
      </w:pPr>
      <w:r w:rsidRPr="007925B4">
        <w:rPr>
          <w:szCs w:val="22"/>
          <w:lang w:val="it-IT"/>
        </w:rPr>
        <w:t>Scrivere su 6 tubi gialli “reagenti per PCR”</w:t>
      </w:r>
      <w:r w:rsidR="0078467D">
        <w:rPr>
          <w:szCs w:val="22"/>
          <w:lang w:val="it-IT"/>
        </w:rPr>
        <w:t xml:space="preserve">                                                                     </w:t>
      </w:r>
      <w:r w:rsidRPr="007925B4">
        <w:rPr>
          <w:szCs w:val="22"/>
          <w:lang w:val="it-IT"/>
        </w:rPr>
        <w:t xml:space="preserve">Scrivere su 6 tubi viola “DNA Scena del crimine” </w:t>
      </w:r>
      <w:r w:rsidR="0078467D">
        <w:rPr>
          <w:szCs w:val="22"/>
          <w:lang w:val="it-IT"/>
        </w:rPr>
        <w:t xml:space="preserve">                                                       </w:t>
      </w:r>
      <w:r w:rsidRPr="007925B4">
        <w:rPr>
          <w:szCs w:val="22"/>
          <w:lang w:val="it-IT"/>
        </w:rPr>
        <w:t xml:space="preserve">Scrivere su 6 tubi verde “DNA Sospetto A” </w:t>
      </w:r>
      <w:r w:rsidR="0078467D">
        <w:rPr>
          <w:szCs w:val="22"/>
          <w:lang w:val="it-IT"/>
        </w:rPr>
        <w:t xml:space="preserve">                                                                      </w:t>
      </w:r>
      <w:r w:rsidRPr="007925B4">
        <w:rPr>
          <w:szCs w:val="22"/>
          <w:lang w:val="it-IT"/>
        </w:rPr>
        <w:t xml:space="preserve">Scrivere su 6 tubi blu “DNA Sospetto B” </w:t>
      </w:r>
      <w:r w:rsidR="0078467D">
        <w:rPr>
          <w:szCs w:val="22"/>
          <w:lang w:val="it-IT"/>
        </w:rPr>
        <w:t xml:space="preserve">                                                                           </w:t>
      </w:r>
      <w:r w:rsidRPr="007925B4">
        <w:rPr>
          <w:szCs w:val="22"/>
          <w:lang w:val="it-IT"/>
        </w:rPr>
        <w:t xml:space="preserve">Scrivere su 6 tubi arancio “DNA Sospetto C” </w:t>
      </w:r>
      <w:r w:rsidR="000A062F">
        <w:rPr>
          <w:szCs w:val="22"/>
          <w:lang w:val="it-IT"/>
        </w:rPr>
        <w:t xml:space="preserve">                                                                    </w:t>
      </w:r>
      <w:r w:rsidRPr="007925B4">
        <w:rPr>
          <w:szCs w:val="22"/>
          <w:lang w:val="it-IT"/>
        </w:rPr>
        <w:t xml:space="preserve">Scrivere su 6 tubi rosa “DNA Sospetto D” </w:t>
      </w:r>
    </w:p>
    <w:p w14:paraId="5CBDA5DC" w14:textId="492A929B" w:rsidR="00951F97" w:rsidRPr="007925B4" w:rsidRDefault="00951F97" w:rsidP="0078467D">
      <w:pPr>
        <w:pStyle w:val="Paragrafoelenco"/>
        <w:numPr>
          <w:ilvl w:val="0"/>
          <w:numId w:val="18"/>
        </w:numPr>
        <w:rPr>
          <w:szCs w:val="22"/>
          <w:lang w:val="it-IT"/>
        </w:rPr>
      </w:pPr>
      <w:r w:rsidRPr="007925B4">
        <w:rPr>
          <w:szCs w:val="22"/>
          <w:lang w:val="it-IT"/>
        </w:rPr>
        <w:t xml:space="preserve">Preparare la master mix: </w:t>
      </w:r>
    </w:p>
    <w:p w14:paraId="7290CE5F" w14:textId="01470E44" w:rsidR="00951F97" w:rsidRPr="007925B4" w:rsidRDefault="00951F97" w:rsidP="000A062F">
      <w:pPr>
        <w:pStyle w:val="Paragrafoelenco"/>
        <w:numPr>
          <w:ilvl w:val="1"/>
          <w:numId w:val="20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Mettere in uno dei 6 tubi gialli marcati “reagenti per PCR” 720 μl di PCR mix </w:t>
      </w:r>
    </w:p>
    <w:p w14:paraId="384A1078" w14:textId="1DFB04E5" w:rsidR="00951F97" w:rsidRPr="007925B4" w:rsidRDefault="00951F97" w:rsidP="000A062F">
      <w:pPr>
        <w:pStyle w:val="Paragrafoelenco"/>
        <w:numPr>
          <w:ilvl w:val="1"/>
          <w:numId w:val="20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Aggiungere 14,4 </w:t>
      </w:r>
      <w:proofErr w:type="spellStart"/>
      <w:r w:rsidRPr="007925B4">
        <w:rPr>
          <w:szCs w:val="22"/>
          <w:lang w:val="it-IT"/>
        </w:rPr>
        <w:t>μl</w:t>
      </w:r>
      <w:proofErr w:type="spellEnd"/>
      <w:r w:rsidRPr="007925B4">
        <w:rPr>
          <w:szCs w:val="22"/>
          <w:lang w:val="it-IT"/>
        </w:rPr>
        <w:t xml:space="preserve"> di </w:t>
      </w:r>
      <w:proofErr w:type="spellStart"/>
      <w:r w:rsidRPr="007925B4">
        <w:rPr>
          <w:szCs w:val="22"/>
          <w:lang w:val="it-IT"/>
        </w:rPr>
        <w:t>primer</w:t>
      </w:r>
      <w:proofErr w:type="spellEnd"/>
      <w:r w:rsidRPr="007925B4">
        <w:rPr>
          <w:szCs w:val="22"/>
          <w:lang w:val="it-IT"/>
        </w:rPr>
        <w:t xml:space="preserve"> mix </w:t>
      </w:r>
    </w:p>
    <w:p w14:paraId="0C668C1C" w14:textId="41F795E4" w:rsidR="00951F97" w:rsidRPr="007925B4" w:rsidRDefault="00951F97" w:rsidP="000A062F">
      <w:pPr>
        <w:pStyle w:val="Paragrafoelenco"/>
        <w:numPr>
          <w:ilvl w:val="1"/>
          <w:numId w:val="20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Mescolare bene </w:t>
      </w:r>
    </w:p>
    <w:p w14:paraId="5519D0B5" w14:textId="34CC17AE" w:rsidR="00951F97" w:rsidRPr="007925B4" w:rsidRDefault="00951F97" w:rsidP="000A062F">
      <w:pPr>
        <w:pStyle w:val="Paragrafoelenco"/>
        <w:numPr>
          <w:ilvl w:val="1"/>
          <w:numId w:val="20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Trasferire 120 μl di mix in ciascuno degli altri tubini gialli marcati “reagenti per PCR” </w:t>
      </w:r>
    </w:p>
    <w:p w14:paraId="5A6894FB" w14:textId="14B54C2D" w:rsidR="00951F97" w:rsidRPr="007925B4" w:rsidRDefault="00951F97" w:rsidP="000A062F">
      <w:pPr>
        <w:pStyle w:val="Paragrafoelenco"/>
        <w:numPr>
          <w:ilvl w:val="1"/>
          <w:numId w:val="20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Mettere i tubi in ghiaccio o in frigo </w:t>
      </w:r>
    </w:p>
    <w:p w14:paraId="79284A3B" w14:textId="3B2C3B76" w:rsidR="00951F97" w:rsidRPr="007925B4" w:rsidRDefault="00951F97" w:rsidP="0078467D">
      <w:pPr>
        <w:pStyle w:val="Paragrafoelenco"/>
        <w:numPr>
          <w:ilvl w:val="0"/>
          <w:numId w:val="18"/>
        </w:numPr>
        <w:rPr>
          <w:rFonts w:cs="Times"/>
          <w:szCs w:val="22"/>
          <w:lang w:val="it-IT"/>
        </w:rPr>
      </w:pPr>
      <w:proofErr w:type="spellStart"/>
      <w:r w:rsidRPr="007925B4">
        <w:rPr>
          <w:szCs w:val="22"/>
          <w:lang w:val="it-IT"/>
        </w:rPr>
        <w:t>Aliquotare</w:t>
      </w:r>
      <w:proofErr w:type="spellEnd"/>
      <w:r w:rsidRPr="007925B4">
        <w:rPr>
          <w:szCs w:val="22"/>
          <w:lang w:val="it-IT"/>
        </w:rPr>
        <w:t xml:space="preserve"> il DNA: Trasferire 25 μl di ciascun tipo di DNA nel corrispondente tubino marcato e colorato; Mettere i tubi in ghiaccio o in frigo </w:t>
      </w:r>
    </w:p>
    <w:p w14:paraId="75E2B64B" w14:textId="77777777" w:rsidR="007925B4" w:rsidRPr="00910BBF" w:rsidRDefault="007925B4" w:rsidP="007925B4">
      <w:pPr>
        <w:pStyle w:val="Titolo2"/>
        <w:ind w:left="0"/>
        <w:rPr>
          <w:lang w:val="it-IT"/>
        </w:rPr>
      </w:pPr>
      <w:r w:rsidRPr="00A9619B">
        <w:rPr>
          <w:lang w:val="it-IT"/>
        </w:rPr>
        <w:lastRenderedPageBreak/>
        <w:t xml:space="preserve">Materiale </w:t>
      </w:r>
      <w:r>
        <w:rPr>
          <w:lang w:val="it-IT"/>
        </w:rPr>
        <w:t>da distribuire su ciascuna delle 6 postazioni</w:t>
      </w:r>
    </w:p>
    <w:p w14:paraId="434E4A77" w14:textId="0A380549" w:rsidR="00951F97" w:rsidRPr="007925B4" w:rsidRDefault="00951F97" w:rsidP="000A062F">
      <w:pPr>
        <w:pStyle w:val="Paragrafoelenco"/>
        <w:numPr>
          <w:ilvl w:val="0"/>
          <w:numId w:val="21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un pennarello indelebile a punta fine </w:t>
      </w:r>
    </w:p>
    <w:p w14:paraId="2D8B8BC0" w14:textId="222F7812" w:rsidR="00951F97" w:rsidRPr="007925B4" w:rsidRDefault="00951F97" w:rsidP="000A062F">
      <w:pPr>
        <w:pStyle w:val="Paragrafoelenco"/>
        <w:numPr>
          <w:ilvl w:val="0"/>
          <w:numId w:val="21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una </w:t>
      </w:r>
      <w:proofErr w:type="spellStart"/>
      <w:r w:rsidRPr="007925B4">
        <w:rPr>
          <w:szCs w:val="22"/>
          <w:lang w:val="it-IT"/>
        </w:rPr>
        <w:t>micropipetta</w:t>
      </w:r>
      <w:proofErr w:type="spellEnd"/>
      <w:r w:rsidRPr="007925B4">
        <w:rPr>
          <w:szCs w:val="22"/>
          <w:lang w:val="it-IT"/>
        </w:rPr>
        <w:t xml:space="preserve"> adatta a prelevare un volume di 20 μl </w:t>
      </w:r>
    </w:p>
    <w:p w14:paraId="5D7D1A64" w14:textId="121E0702" w:rsidR="00951F97" w:rsidRPr="007925B4" w:rsidRDefault="00951F97" w:rsidP="000A062F">
      <w:pPr>
        <w:pStyle w:val="Paragrafoelenco"/>
        <w:numPr>
          <w:ilvl w:val="0"/>
          <w:numId w:val="21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punte per la </w:t>
      </w:r>
      <w:proofErr w:type="spellStart"/>
      <w:r w:rsidRPr="007925B4">
        <w:rPr>
          <w:szCs w:val="22"/>
          <w:lang w:val="it-IT"/>
        </w:rPr>
        <w:t>micropipetta</w:t>
      </w:r>
      <w:proofErr w:type="spellEnd"/>
      <w:r w:rsidRPr="007925B4">
        <w:rPr>
          <w:szCs w:val="22"/>
          <w:lang w:val="it-IT"/>
        </w:rPr>
        <w:t xml:space="preserve"> </w:t>
      </w:r>
    </w:p>
    <w:p w14:paraId="236A5FC6" w14:textId="7DE794E4" w:rsidR="00951F97" w:rsidRPr="007925B4" w:rsidRDefault="00951F97" w:rsidP="000A062F">
      <w:pPr>
        <w:pStyle w:val="Paragrafoelenco"/>
        <w:numPr>
          <w:ilvl w:val="0"/>
          <w:numId w:val="21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una scatolina in polistirolo contenente ghiaccio o un blocco termico a 4-8°C, contenenti: </w:t>
      </w:r>
    </w:p>
    <w:p w14:paraId="57A6B228" w14:textId="6E8305DA" w:rsidR="000737A2" w:rsidRPr="000737A2" w:rsidRDefault="00951F97" w:rsidP="000737A2">
      <w:pPr>
        <w:pStyle w:val="Paragrafoelenco"/>
        <w:numPr>
          <w:ilvl w:val="1"/>
          <w:numId w:val="22"/>
        </w:numPr>
        <w:rPr>
          <w:rFonts w:cs="Times"/>
          <w:szCs w:val="22"/>
          <w:lang w:val="it-IT"/>
        </w:rPr>
      </w:pPr>
      <w:bookmarkStart w:id="0" w:name="_GoBack"/>
      <w:r w:rsidRPr="007925B4">
        <w:rPr>
          <w:szCs w:val="22"/>
          <w:lang w:val="it-IT"/>
        </w:rPr>
        <w:t>120 μl di reagenti per PCR (liquido blu)</w:t>
      </w:r>
      <w:r w:rsidR="000737A2" w:rsidRPr="007925B4">
        <w:rPr>
          <w:rFonts w:cs="Courier New"/>
          <w:szCs w:val="22"/>
          <w:lang w:val="it-IT"/>
        </w:rPr>
        <w:t xml:space="preserve"> </w:t>
      </w:r>
    </w:p>
    <w:p w14:paraId="7CF5A32D" w14:textId="77777777" w:rsidR="000737A2" w:rsidRPr="000737A2" w:rsidRDefault="00951F97" w:rsidP="000737A2">
      <w:pPr>
        <w:pStyle w:val="Paragrafoelenco"/>
        <w:numPr>
          <w:ilvl w:val="1"/>
          <w:numId w:val="22"/>
        </w:numPr>
        <w:rPr>
          <w:rFonts w:cs="Times"/>
          <w:szCs w:val="22"/>
          <w:lang w:val="it-IT"/>
        </w:rPr>
      </w:pPr>
      <w:r w:rsidRPr="007925B4">
        <w:rPr>
          <w:szCs w:val="22"/>
          <w:lang w:val="it-IT"/>
        </w:rPr>
        <w:t xml:space="preserve">25 </w:t>
      </w:r>
      <w:proofErr w:type="spellStart"/>
      <w:r w:rsidRPr="007925B4">
        <w:rPr>
          <w:szCs w:val="22"/>
          <w:lang w:val="it-IT"/>
        </w:rPr>
        <w:t>μl</w:t>
      </w:r>
      <w:proofErr w:type="spellEnd"/>
      <w:r w:rsidRPr="007925B4">
        <w:rPr>
          <w:szCs w:val="22"/>
          <w:lang w:val="it-IT"/>
        </w:rPr>
        <w:t xml:space="preserve"> di DNA estratto dalla scena del crimine (tubo viola) </w:t>
      </w:r>
    </w:p>
    <w:p w14:paraId="0A2EC696" w14:textId="77777777" w:rsidR="000737A2" w:rsidRPr="000737A2" w:rsidRDefault="00951F97" w:rsidP="000737A2">
      <w:pPr>
        <w:pStyle w:val="Paragrafoelenco"/>
        <w:numPr>
          <w:ilvl w:val="1"/>
          <w:numId w:val="22"/>
        </w:numPr>
        <w:rPr>
          <w:rFonts w:cs="Times"/>
          <w:szCs w:val="22"/>
          <w:lang w:val="it-IT"/>
        </w:rPr>
      </w:pPr>
      <w:r w:rsidRPr="007925B4">
        <w:rPr>
          <w:szCs w:val="22"/>
          <w:lang w:val="it-IT"/>
        </w:rPr>
        <w:t>25 μl di DNA del sospetto A (tubo verde)</w:t>
      </w:r>
      <w:r w:rsidR="000737A2" w:rsidRPr="007925B4">
        <w:rPr>
          <w:rFonts w:cs="Courier New"/>
          <w:szCs w:val="22"/>
          <w:lang w:val="it-IT"/>
        </w:rPr>
        <w:t xml:space="preserve"> </w:t>
      </w:r>
    </w:p>
    <w:p w14:paraId="21903FDF" w14:textId="77777777" w:rsidR="000737A2" w:rsidRPr="000737A2" w:rsidRDefault="00951F97" w:rsidP="000737A2">
      <w:pPr>
        <w:pStyle w:val="Paragrafoelenco"/>
        <w:numPr>
          <w:ilvl w:val="1"/>
          <w:numId w:val="22"/>
        </w:numPr>
        <w:rPr>
          <w:rFonts w:cs="Times"/>
          <w:szCs w:val="22"/>
          <w:lang w:val="it-IT"/>
        </w:rPr>
      </w:pPr>
      <w:r w:rsidRPr="007925B4">
        <w:rPr>
          <w:szCs w:val="22"/>
          <w:lang w:val="it-IT"/>
        </w:rPr>
        <w:t xml:space="preserve">25 </w:t>
      </w:r>
      <w:proofErr w:type="spellStart"/>
      <w:r w:rsidRPr="007925B4">
        <w:rPr>
          <w:szCs w:val="22"/>
          <w:lang w:val="it-IT"/>
        </w:rPr>
        <w:t>μl</w:t>
      </w:r>
      <w:proofErr w:type="spellEnd"/>
      <w:r w:rsidRPr="007925B4">
        <w:rPr>
          <w:szCs w:val="22"/>
          <w:lang w:val="it-IT"/>
        </w:rPr>
        <w:t xml:space="preserve"> di DNA del sospetto B (tubo blu)</w:t>
      </w:r>
      <w:r w:rsidR="000737A2" w:rsidRPr="007925B4">
        <w:rPr>
          <w:rFonts w:cs="Courier New"/>
          <w:szCs w:val="22"/>
          <w:lang w:val="it-IT"/>
        </w:rPr>
        <w:t xml:space="preserve"> </w:t>
      </w:r>
    </w:p>
    <w:p w14:paraId="25DA1846" w14:textId="77777777" w:rsidR="000737A2" w:rsidRPr="000737A2" w:rsidRDefault="00951F97" w:rsidP="000737A2">
      <w:pPr>
        <w:pStyle w:val="Paragrafoelenco"/>
        <w:numPr>
          <w:ilvl w:val="1"/>
          <w:numId w:val="22"/>
        </w:numPr>
        <w:rPr>
          <w:rFonts w:cs="Times"/>
          <w:szCs w:val="22"/>
          <w:lang w:val="it-IT"/>
        </w:rPr>
      </w:pPr>
      <w:r w:rsidRPr="007925B4">
        <w:rPr>
          <w:szCs w:val="22"/>
          <w:lang w:val="it-IT"/>
        </w:rPr>
        <w:t xml:space="preserve">25 </w:t>
      </w:r>
      <w:proofErr w:type="spellStart"/>
      <w:r w:rsidRPr="007925B4">
        <w:rPr>
          <w:szCs w:val="22"/>
          <w:lang w:val="it-IT"/>
        </w:rPr>
        <w:t>μl</w:t>
      </w:r>
      <w:proofErr w:type="spellEnd"/>
      <w:r w:rsidRPr="007925B4">
        <w:rPr>
          <w:szCs w:val="22"/>
          <w:lang w:val="it-IT"/>
        </w:rPr>
        <w:t xml:space="preserve"> di DNA del sospetto C (tubo arancio)</w:t>
      </w:r>
      <w:r w:rsidR="000737A2" w:rsidRPr="007925B4">
        <w:rPr>
          <w:rFonts w:cs="Courier New"/>
          <w:szCs w:val="22"/>
          <w:lang w:val="it-IT"/>
        </w:rPr>
        <w:t xml:space="preserve"> </w:t>
      </w:r>
    </w:p>
    <w:p w14:paraId="42E8E28E" w14:textId="3AE1FB43" w:rsidR="00951F97" w:rsidRPr="007925B4" w:rsidRDefault="00951F97" w:rsidP="000737A2">
      <w:pPr>
        <w:pStyle w:val="Paragrafoelenco"/>
        <w:numPr>
          <w:ilvl w:val="1"/>
          <w:numId w:val="22"/>
        </w:numPr>
        <w:rPr>
          <w:rFonts w:cs="Times"/>
          <w:szCs w:val="22"/>
          <w:lang w:val="it-IT"/>
        </w:rPr>
      </w:pPr>
      <w:r w:rsidRPr="007925B4">
        <w:rPr>
          <w:szCs w:val="22"/>
          <w:lang w:val="it-IT"/>
        </w:rPr>
        <w:t xml:space="preserve">25 </w:t>
      </w:r>
      <w:proofErr w:type="spellStart"/>
      <w:r w:rsidRPr="007925B4">
        <w:rPr>
          <w:szCs w:val="22"/>
          <w:lang w:val="it-IT"/>
        </w:rPr>
        <w:t>μl</w:t>
      </w:r>
      <w:proofErr w:type="spellEnd"/>
      <w:r w:rsidRPr="007925B4">
        <w:rPr>
          <w:szCs w:val="22"/>
          <w:lang w:val="it-IT"/>
        </w:rPr>
        <w:t xml:space="preserve"> di DNA del sospetto D (tubo rosa)</w:t>
      </w:r>
      <w:bookmarkEnd w:id="0"/>
      <w:r w:rsidRPr="007925B4">
        <w:rPr>
          <w:szCs w:val="22"/>
          <w:lang w:val="it-IT"/>
        </w:rPr>
        <w:t xml:space="preserve"> </w:t>
      </w:r>
    </w:p>
    <w:p w14:paraId="7B484131" w14:textId="24B51DE5" w:rsidR="00951F97" w:rsidRPr="007925B4" w:rsidRDefault="00951F97" w:rsidP="000A062F">
      <w:pPr>
        <w:pStyle w:val="Paragrafoelenco"/>
        <w:numPr>
          <w:ilvl w:val="0"/>
          <w:numId w:val="21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5 tubini per PCR chiusi </w:t>
      </w:r>
    </w:p>
    <w:p w14:paraId="1DF9EC50" w14:textId="534897EE" w:rsidR="00951F97" w:rsidRPr="007925B4" w:rsidRDefault="00951F97" w:rsidP="000A062F">
      <w:pPr>
        <w:pStyle w:val="Paragrafoelenco"/>
        <w:numPr>
          <w:ilvl w:val="0"/>
          <w:numId w:val="21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 xml:space="preserve">5 adattatori per i tubini da PCR </w:t>
      </w:r>
    </w:p>
    <w:p w14:paraId="346F4CA4" w14:textId="22F97914" w:rsidR="004201A4" w:rsidRPr="000A062F" w:rsidRDefault="00951F97" w:rsidP="000A062F">
      <w:pPr>
        <w:pStyle w:val="Paragrafoelenco"/>
        <w:numPr>
          <w:ilvl w:val="0"/>
          <w:numId w:val="21"/>
        </w:numPr>
        <w:rPr>
          <w:rFonts w:cs="Symbol"/>
          <w:szCs w:val="22"/>
          <w:lang w:val="it-IT"/>
        </w:rPr>
      </w:pPr>
      <w:r w:rsidRPr="007925B4">
        <w:rPr>
          <w:szCs w:val="22"/>
          <w:lang w:val="it-IT"/>
        </w:rPr>
        <w:t>un b</w:t>
      </w:r>
      <w:r w:rsidR="000A062F">
        <w:rPr>
          <w:szCs w:val="22"/>
          <w:lang w:val="it-IT"/>
        </w:rPr>
        <w:t>icchiere</w:t>
      </w:r>
      <w:r w:rsidRPr="007925B4">
        <w:rPr>
          <w:szCs w:val="22"/>
          <w:lang w:val="it-IT"/>
        </w:rPr>
        <w:t xml:space="preserve"> per gli scarti (punte e tubini) </w:t>
      </w:r>
    </w:p>
    <w:sectPr w:rsidR="004201A4" w:rsidRPr="000A062F" w:rsidSect="004201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E14B9B"/>
    <w:multiLevelType w:val="hybridMultilevel"/>
    <w:tmpl w:val="696CC940"/>
    <w:lvl w:ilvl="0" w:tplc="8668D6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130A2"/>
    <w:multiLevelType w:val="hybridMultilevel"/>
    <w:tmpl w:val="F3968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D14FDB"/>
    <w:multiLevelType w:val="hybridMultilevel"/>
    <w:tmpl w:val="A718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412CB"/>
    <w:multiLevelType w:val="hybridMultilevel"/>
    <w:tmpl w:val="33B2C588"/>
    <w:lvl w:ilvl="0" w:tplc="8668D6F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844A09"/>
    <w:multiLevelType w:val="hybridMultilevel"/>
    <w:tmpl w:val="DA4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7629"/>
    <w:multiLevelType w:val="hybridMultilevel"/>
    <w:tmpl w:val="B640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972A6"/>
    <w:multiLevelType w:val="hybridMultilevel"/>
    <w:tmpl w:val="2AB6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11E00"/>
    <w:multiLevelType w:val="hybridMultilevel"/>
    <w:tmpl w:val="454CC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209ED"/>
    <w:multiLevelType w:val="hybridMultilevel"/>
    <w:tmpl w:val="DFF8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065A5"/>
    <w:multiLevelType w:val="hybridMultilevel"/>
    <w:tmpl w:val="D51E8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11B52"/>
    <w:multiLevelType w:val="hybridMultilevel"/>
    <w:tmpl w:val="C12C4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73A93"/>
    <w:multiLevelType w:val="hybridMultilevel"/>
    <w:tmpl w:val="D36C50F8"/>
    <w:lvl w:ilvl="0" w:tplc="8668D6F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586B00"/>
    <w:multiLevelType w:val="hybridMultilevel"/>
    <w:tmpl w:val="7164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22BDA"/>
    <w:multiLevelType w:val="hybridMultilevel"/>
    <w:tmpl w:val="15A6CF12"/>
    <w:lvl w:ilvl="0" w:tplc="8668D6F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686185"/>
    <w:multiLevelType w:val="hybridMultilevel"/>
    <w:tmpl w:val="081C7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930787"/>
    <w:multiLevelType w:val="hybridMultilevel"/>
    <w:tmpl w:val="FE8A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1"/>
  </w:num>
  <w:num w:numId="5">
    <w:abstractNumId w:val="15"/>
  </w:num>
  <w:num w:numId="6">
    <w:abstractNumId w:val="16"/>
  </w:num>
  <w:num w:numId="7">
    <w:abstractNumId w:val="8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1"/>
  </w:num>
  <w:num w:numId="17">
    <w:abstractNumId w:val="6"/>
  </w:num>
  <w:num w:numId="18">
    <w:abstractNumId w:val="17"/>
  </w:num>
  <w:num w:numId="19">
    <w:abstractNumId w:val="19"/>
  </w:num>
  <w:num w:numId="20">
    <w:abstractNumId w:val="9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A8"/>
    <w:rsid w:val="000737A2"/>
    <w:rsid w:val="000A062F"/>
    <w:rsid w:val="000A724B"/>
    <w:rsid w:val="000B28E9"/>
    <w:rsid w:val="000E34F8"/>
    <w:rsid w:val="00114814"/>
    <w:rsid w:val="001433AC"/>
    <w:rsid w:val="001E60DB"/>
    <w:rsid w:val="0020151C"/>
    <w:rsid w:val="0034581D"/>
    <w:rsid w:val="004201A4"/>
    <w:rsid w:val="00583F8D"/>
    <w:rsid w:val="005B4C6D"/>
    <w:rsid w:val="00657222"/>
    <w:rsid w:val="006B4C65"/>
    <w:rsid w:val="00761255"/>
    <w:rsid w:val="00783616"/>
    <w:rsid w:val="0078467D"/>
    <w:rsid w:val="00786856"/>
    <w:rsid w:val="007925B4"/>
    <w:rsid w:val="00856C3E"/>
    <w:rsid w:val="0086597A"/>
    <w:rsid w:val="00872A6D"/>
    <w:rsid w:val="008E21D4"/>
    <w:rsid w:val="00905752"/>
    <w:rsid w:val="00951F97"/>
    <w:rsid w:val="009865C4"/>
    <w:rsid w:val="00A21894"/>
    <w:rsid w:val="00B17B18"/>
    <w:rsid w:val="00B45F3C"/>
    <w:rsid w:val="00B4657A"/>
    <w:rsid w:val="00CD20ED"/>
    <w:rsid w:val="00DC0BA8"/>
    <w:rsid w:val="00EB6576"/>
    <w:rsid w:val="00FB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D4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0BA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0BA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xTabellaNormale">
    <w:name w:val="x_Tabella_Normale"/>
    <w:basedOn w:val="Tabellanormale"/>
    <w:rsid w:val="00761255"/>
    <w:rPr>
      <w:rFonts w:ascii="Palatino Linotype" w:eastAsia="Times New Roman" w:hAnsi="Palatino Linotype" w:cs="Times New Roman"/>
      <w:sz w:val="20"/>
      <w:szCs w:val="21"/>
      <w:lang w:val="it-IT" w:eastAsia="it-IT"/>
    </w:rPr>
    <w:tblPr>
      <w:tblStyleRowBandSize w:val="1"/>
      <w:tblInd w:w="95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 Narrow" w:hAnsi="Arial Narrow"/>
        <w:b w:val="0"/>
        <w:i w:val="0"/>
        <w:color w:val="FFFFFF"/>
        <w:w w:val="100"/>
        <w:sz w:val="18"/>
        <w:szCs w:val="20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B4B4B4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80808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band1Horz">
      <w:rPr>
        <w:sz w:val="20"/>
      </w:rPr>
    </w:tblStylePr>
  </w:style>
  <w:style w:type="paragraph" w:customStyle="1" w:styleId="tabella">
    <w:name w:val="tabella"/>
    <w:basedOn w:val="Nessunaspaziatura"/>
    <w:autoRedefine/>
    <w:qFormat/>
    <w:rsid w:val="000B28E9"/>
    <w:pPr>
      <w:spacing w:before="40" w:line="300" w:lineRule="auto"/>
      <w:jc w:val="both"/>
    </w:pPr>
    <w:rPr>
      <w:rFonts w:ascii="Constantia" w:eastAsia="MS PMincho" w:hAnsi="Constantia" w:cs="Times New Roman"/>
      <w:noProof/>
      <w:sz w:val="21"/>
      <w:szCs w:val="21"/>
      <w:lang w:val="en-US"/>
    </w:rPr>
  </w:style>
  <w:style w:type="paragraph" w:styleId="Nessunaspaziatura">
    <w:name w:val="No Spacing"/>
    <w:uiPriority w:val="1"/>
    <w:qFormat/>
    <w:rsid w:val="000B28E9"/>
    <w:rPr>
      <w:lang w:val="en-GB"/>
    </w:rPr>
  </w:style>
  <w:style w:type="paragraph" w:customStyle="1" w:styleId="captiontabella">
    <w:name w:val="caption tabella"/>
    <w:basedOn w:val="Didascalia"/>
    <w:autoRedefine/>
    <w:qFormat/>
    <w:rsid w:val="000B28E9"/>
    <w:pPr>
      <w:spacing w:before="100" w:after="320"/>
      <w:jc w:val="both"/>
    </w:pPr>
    <w:rPr>
      <w:rFonts w:ascii="Constantia" w:eastAsia="MS PMincho" w:hAnsi="Constantia" w:cs="Times New Roman"/>
      <w:b w:val="0"/>
      <w:color w:val="404040" w:themeColor="text1" w:themeTint="BF"/>
      <w:sz w:val="16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B28E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rtNox">
    <w:name w:val="FortNox"/>
    <w:basedOn w:val="Normale"/>
    <w:next w:val="Normale"/>
    <w:qFormat/>
    <w:rsid w:val="00583F8D"/>
    <w:rPr>
      <w:rFonts w:ascii="Times" w:hAnsi="Times"/>
      <w:sz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0BA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0BA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C0BA8"/>
    <w:pPr>
      <w:spacing w:after="160" w:line="360" w:lineRule="auto"/>
      <w:ind w:left="720"/>
      <w:contextualSpacing/>
    </w:pPr>
    <w:rPr>
      <w:color w:val="262626" w:themeColor="text1" w:themeTint="D9"/>
      <w:sz w:val="2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0BA8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0BA8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xTabellaNormale">
    <w:name w:val="x_Tabella_Normale"/>
    <w:basedOn w:val="Tabellanormale"/>
    <w:rsid w:val="00761255"/>
    <w:rPr>
      <w:rFonts w:ascii="Palatino Linotype" w:eastAsia="Times New Roman" w:hAnsi="Palatino Linotype" w:cs="Times New Roman"/>
      <w:sz w:val="20"/>
      <w:szCs w:val="21"/>
      <w:lang w:val="it-IT" w:eastAsia="it-IT"/>
    </w:rPr>
    <w:tblPr>
      <w:tblStyleRowBandSize w:val="1"/>
      <w:tblInd w:w="95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 Narrow" w:hAnsi="Arial Narrow"/>
        <w:b w:val="0"/>
        <w:i w:val="0"/>
        <w:color w:val="FFFFFF"/>
        <w:w w:val="100"/>
        <w:sz w:val="18"/>
        <w:szCs w:val="20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B4B4B4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80808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band1Horz">
      <w:rPr>
        <w:sz w:val="20"/>
      </w:rPr>
    </w:tblStylePr>
  </w:style>
  <w:style w:type="paragraph" w:customStyle="1" w:styleId="tabella">
    <w:name w:val="tabella"/>
    <w:basedOn w:val="Nessunaspaziatura"/>
    <w:autoRedefine/>
    <w:qFormat/>
    <w:rsid w:val="000B28E9"/>
    <w:pPr>
      <w:spacing w:before="40" w:line="300" w:lineRule="auto"/>
      <w:jc w:val="both"/>
    </w:pPr>
    <w:rPr>
      <w:rFonts w:ascii="Constantia" w:eastAsia="MS PMincho" w:hAnsi="Constantia" w:cs="Times New Roman"/>
      <w:noProof/>
      <w:sz w:val="21"/>
      <w:szCs w:val="21"/>
      <w:lang w:val="en-US"/>
    </w:rPr>
  </w:style>
  <w:style w:type="paragraph" w:styleId="Nessunaspaziatura">
    <w:name w:val="No Spacing"/>
    <w:uiPriority w:val="1"/>
    <w:qFormat/>
    <w:rsid w:val="000B28E9"/>
    <w:rPr>
      <w:lang w:val="en-GB"/>
    </w:rPr>
  </w:style>
  <w:style w:type="paragraph" w:customStyle="1" w:styleId="captiontabella">
    <w:name w:val="caption tabella"/>
    <w:basedOn w:val="Didascalia"/>
    <w:autoRedefine/>
    <w:qFormat/>
    <w:rsid w:val="000B28E9"/>
    <w:pPr>
      <w:spacing w:before="100" w:after="320"/>
      <w:jc w:val="both"/>
    </w:pPr>
    <w:rPr>
      <w:rFonts w:ascii="Constantia" w:eastAsia="MS PMincho" w:hAnsi="Constantia" w:cs="Times New Roman"/>
      <w:b w:val="0"/>
      <w:color w:val="404040" w:themeColor="text1" w:themeTint="BF"/>
      <w:sz w:val="16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B28E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rtNox">
    <w:name w:val="FortNox"/>
    <w:basedOn w:val="Normale"/>
    <w:next w:val="Normale"/>
    <w:qFormat/>
    <w:rsid w:val="00583F8D"/>
    <w:rPr>
      <w:rFonts w:ascii="Times" w:hAnsi="Times"/>
      <w:sz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0BA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0BA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DC0BA8"/>
    <w:pPr>
      <w:spacing w:after="160" w:line="360" w:lineRule="auto"/>
      <w:ind w:left="720"/>
      <w:contextualSpacing/>
    </w:pPr>
    <w:rPr>
      <w:color w:val="262626" w:themeColor="text1" w:themeTint="D9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padova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corteggiani carpinelli</dc:creator>
  <cp:lastModifiedBy>Elisa</cp:lastModifiedBy>
  <cp:revision>3</cp:revision>
  <dcterms:created xsi:type="dcterms:W3CDTF">2017-07-18T16:44:00Z</dcterms:created>
  <dcterms:modified xsi:type="dcterms:W3CDTF">2017-07-18T17:05:00Z</dcterms:modified>
</cp:coreProperties>
</file>